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Curriculum Vittee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  <w:t>Satti Abd</w:t>
      </w:r>
      <w:r>
        <w:rPr>
          <w:rFonts w:ascii="Times New Roman" w:cs="Times New Roman" w:eastAsia="Times New Roman" w:hAnsi="Times New Roman" w:hint="default"/>
          <w:b/>
          <w:bCs/>
          <w:i/>
          <w:iCs/>
          <w:sz w:val="28"/>
          <w:szCs w:val="28"/>
          <w:lang w:val="en-US"/>
        </w:rPr>
        <w:t>e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lrahim Satti Mohamed                                 </w:t>
      </w:r>
      <w:r>
        <w:rPr>
          <w:rFonts w:ascii="Times New Roman" w:cs="Times New Roman" w:eastAsia="Times New Roman" w:hAnsi="Times New Roman" w:hint="default"/>
          <w:sz w:val="28"/>
          <w:szCs w:val="28"/>
          <w:lang w:val="en-US"/>
        </w:rPr>
        <w:drawing>
          <wp:inline distL="0" distT="0" distB="0" distR="0">
            <wp:extent cx="902335" cy="731520"/>
            <wp:effectExtent l="85725" t="0" r="0" b="0"/>
            <wp:docPr id="1026" name="Picture 1" descr="citation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15365" t="9167" r="10625" b="10833"/>
                    <a:stretch/>
                  </pic:blipFill>
                  <pic:spPr>
                    <a:xfrm rot="5400000">
                      <a:off x="0" y="0"/>
                      <a:ext cx="902335" cy="7315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  <w:t xml:space="preserve">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Married with children.</w:t>
      </w:r>
      <w:r>
        <w:rPr>
          <w:rFonts w:ascii="Times New Roman" w:cs="Times New Roman" w:eastAsia="Times New Roman" w:hAnsi="Times New Roman" w:hint="default"/>
          <w:sz w:val="28"/>
          <w:szCs w:val="28"/>
          <w:lang w:val="en-US"/>
        </w:rPr>
        <w:t xml:space="preserve">                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  <w:t>Professor of Pediatrics and Child Health.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Pediatric Tropical &amp; Infectious Disease Consultant.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 w:hint="default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 w:hint="default"/>
          <w:sz w:val="28"/>
          <w:szCs w:val="28"/>
          <w:lang w:val="en-US"/>
        </w:rPr>
        <w:t>Tel. 00966572209472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Tel.    </w:t>
      </w:r>
      <w:r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  <w:t xml:space="preserve">00249912339038    </w:t>
      </w:r>
      <w:r>
        <w:rPr>
          <w:rFonts w:ascii="Times New Roman" w:cs="Times New Roman" w:eastAsia="Times New Roman" w:hAnsi="Times New Roman" w:hint="default"/>
          <w:sz w:val="28"/>
          <w:szCs w:val="28"/>
          <w:u w:val="none"/>
          <w:lang w:val="en-US"/>
        </w:rPr>
        <w:t>( Wattsp )</w:t>
      </w:r>
      <w:r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  <w:t xml:space="preserve">   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1d1b11"/>
          <w:sz w:val="28"/>
          <w:szCs w:val="28"/>
          <w:u w:val="none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  <w:t xml:space="preserve">e-mail: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"mailto:sattiabd99@gmail.com" </w:instrText>
      </w:r>
      <w:r>
        <w:rPr>
          <w:u w:val="none"/>
        </w:rPr>
        <w:fldChar w:fldCharType="separate"/>
      </w:r>
      <w:r>
        <w:rPr>
          <w:rFonts w:ascii="Times New Roman" w:cs="Times New Roman" w:eastAsia="Times New Roman" w:hAnsi="Times New Roman"/>
          <w:color w:val="1d1b11"/>
          <w:sz w:val="28"/>
          <w:szCs w:val="28"/>
          <w:u w:val="none"/>
          <w:lang w:val="en-US"/>
        </w:rPr>
        <w:t>sattiabd99@gmail.com</w:t>
      </w:r>
      <w:r>
        <w:rPr>
          <w:rFonts w:ascii="Times New Roman" w:cs="Times New Roman" w:eastAsia="Times New Roman" w:hAnsi="Times New Roman"/>
          <w:color w:val="1d1b11"/>
          <w:sz w:val="28"/>
          <w:szCs w:val="28"/>
          <w:u w:val="none"/>
          <w:lang w:val="en-US"/>
        </w:rPr>
        <w:fldChar w:fldCharType="end"/>
      </w:r>
      <w:r>
        <w:rPr>
          <w:rFonts w:ascii="Times New Roman" w:cs="Times New Roman" w:eastAsia="Times New Roman" w:hAnsi="Times New Roman"/>
          <w:color w:val="1d1b11"/>
          <w:sz w:val="28"/>
          <w:szCs w:val="28"/>
          <w:u w:val="none"/>
          <w:lang w:val="en-US"/>
        </w:rPr>
        <w:t xml:space="preserve">   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1d1b11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 w:hint="default"/>
          <w:color w:val="1d1b11"/>
          <w:sz w:val="28"/>
          <w:szCs w:val="28"/>
          <w:u w:val="none"/>
          <w:lang w:val="en-US"/>
        </w:rPr>
        <w:t>Residing now in Almadina</w:t>
      </w:r>
      <w:bookmarkStart w:id="0" w:name="_GoBack"/>
      <w:bookmarkEnd w:id="0"/>
      <w:r>
        <w:rPr>
          <w:rFonts w:ascii="Times New Roman" w:cs="Times New Roman" w:eastAsia="Times New Roman" w:hAnsi="Times New Roman" w:hint="default"/>
          <w:color w:val="1d1b11"/>
          <w:sz w:val="28"/>
          <w:szCs w:val="28"/>
          <w:u w:val="none"/>
          <w:lang w:val="en-US"/>
        </w:rPr>
        <w:t xml:space="preserve"> Almanawara</w:t>
      </w:r>
      <w:r>
        <w:rPr>
          <w:rFonts w:ascii="Times New Roman" w:cs="Times New Roman" w:eastAsia="Times New Roman" w:hAnsi="Times New Roman"/>
          <w:color w:val="1d1b11"/>
          <w:sz w:val="28"/>
          <w:szCs w:val="28"/>
          <w:u w:val="none"/>
          <w:lang w:val="en-US"/>
        </w:rPr>
        <w:t xml:space="preserve">        </w:t>
      </w:r>
      <w:r>
        <w:rPr>
          <w:rFonts w:ascii="Times New Roman" w:cs="Times New Roman" w:eastAsia="Times New Roman" w:hAnsi="Times New Roman"/>
          <w:color w:val="1d1b11"/>
          <w:sz w:val="28"/>
          <w:szCs w:val="28"/>
          <w:lang w:val="en-US"/>
        </w:rPr>
        <w:t xml:space="preserve">         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color w:val="1d1b11"/>
          <w:sz w:val="28"/>
          <w:szCs w:val="28"/>
          <w:lang w:val="en-US"/>
        </w:rPr>
        <w:t>Qualifications  :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M.B.B.S. Degree Aug.1975, Faculty of Medicine–University of Khartoum.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M D in Pediatrics and Child Health (M. D.) Oct. 1987, Postgraduate Medical Studies – University of Khartoum.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Combined “Arab Board” Degree in Pediatrics from “The Arab Board for Medical Specializations” Feb. 1988 Riyadh.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   @        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val="en-US"/>
        </w:rPr>
        <w:t>Subespecialized in  Infectious Diseases &amp; Tropical Pediatrics.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/>
        </w:rPr>
        <w:t>Previous  Experiences   and  Work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: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</w:t>
      </w: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 xml:space="preserve">. 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Oct. 1975 - Oct. 1976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:  Internship rotation in Medicine, Surgery, Obs. &amp; Gynae, and Ophthalmology at Shendi and Khartoum teaching Hospitals.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2.  Nov. 1976 – March 1982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: Working as Medical Officer in different medical and Pediatric wards, Khartoum Teaching Hospital.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3.  April 1982 – Sept. 1987         :  Working as Pediatric Registrar at Khartoum and Soba University Hospital.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4.  Oct. 1987 – March 1992      :   As Pediatric Specialist in Khartoum Teaching Hospital, and Shendi Hospital 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5.  April 1992,        I was appointed as Assistant Professor and Lecturer in the       staff of  Pediatric Department, Faculty of Medicine – Khartoum and     continued as staff member until Oct. 1997.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6.   Feb. 1995 – June 1995          I did a research work in University of Liverpool – U.K using ELISA test to estimate the level of Antibodies in mothers and their newborns against tetanus and diphtheria.  Also  studying  Tropical peadiatrics in Liverpool Tropical School of Medicine 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7.   A clinical attachment in neonatology from 31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July 1995 for 4 weeks in neonatology department, Sunderland District, General Hospital. U.K.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8.    Oct. 1997         I was appointed as pediatrician with Ministry of Health in Saudi Arabia in Al-Baha Area 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9.   In 15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Sept. 2002      I was transferred to work in K.F.H. Al-BAHA as Consultant Pediatrician, where I was involved in teaching and training of Arab Board Postgraduate doctors, till  June 2006.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10.    On 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of July 2006 appointed as a teaching staff in pediatric department, University of Medical Sciences &amp; Technology, till 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March 2010.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11.    On March 2010, joined  East Nile Hospital as consultant pediatricion &amp; Head department.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12.   On March 2011joined Yastabshiroon Hospital &amp; Doctors Hospital in Khartoum.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13.  On January 2012 joined Alaml National Hospital in Khartoum as a pediatric consultant &amp; head department till January 2016 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14.  Also in April  2014   I was elected as the Convenor  &amp; then as Vice President of the pediatric council at  Sudan  Medical Specialization Board ( SMSB).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15.  In June 2015 I was appointed as Associate Professor in Pediatric department, Sudan International University(SIU).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16.  In January 2016 I was appointed as Associate Professor &amp; Head of Pediatric department in Almughtaribeen University.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17.  In Almughtaribeen University I was appointed as Dean of Faculty of Medicine in 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of June 2016.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18. In 2022 I was appointed as A Professor and Secretory of Academic Affairs in Almughtaribeen University.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Scientific    Activities,    Researches   &amp;   Publications: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I passed “PLAB Examination”  in June 1979.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 A study on  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“</w:t>
      </w:r>
      <w:r>
        <w:rPr>
          <w:rFonts w:ascii="Times New Roman" w:cs="Times New Roman" w:eastAsia="Times New Roman" w:hAnsi="Times New Roman"/>
          <w:i/>
          <w:iCs/>
          <w:lang w:val="en-US"/>
        </w:rPr>
        <w:t>HUMORAL RESPONSE OF SUDANESE CHILDREN TO A TWO DOSE SCHEDULE OF ASSOCIATED VACCINES WITH SIX MONTH APART”.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Published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in Ann Trop Paediatr 1986 Dec.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A published study in the Journal of Tropical and Geographical Medicine 1993, Vo. 45, No. 4 with other authors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/>
        </w:rPr>
        <w:t>about “Attitudes and Practices of Breast Feeding in Sudanese urban and rural communities.”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A published study on: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/>
        </w:rPr>
        <w:t>“Infant Feeding Practices in Urban and rural communities of the Sudan”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with other authors in the J. of Trop. and Geographical Medicine, 1994, Vol. 46, No. 5.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case report with other authors of </w:t>
      </w:r>
      <w:r>
        <w:rPr>
          <w:i/>
          <w:iCs/>
          <w:sz w:val="28"/>
          <w:szCs w:val="28"/>
        </w:rPr>
        <w:t>“Dyskeratosis Congenita”</w:t>
      </w:r>
      <w:r>
        <w:rPr>
          <w:sz w:val="28"/>
          <w:szCs w:val="28"/>
        </w:rPr>
        <w:t xml:space="preserve"> published in the Journal of PAD, Vol. 14, No. 3, July-Sept. 2004.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A published Case report as  “Ascaris Lumbricoides in a 13-year-old child” 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in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SUDANESE JOURNAL OF PAEDIATRICS. </w:t>
      </w:r>
      <w:r>
        <w:rPr>
          <w:rFonts w:ascii="Times New Roman" w:cs="Times New Roman" w:eastAsia="Times New Roman" w:hAnsi="Times New Roman"/>
          <w:sz w:val="28"/>
          <w:szCs w:val="28"/>
        </w:rPr>
        <w:t>Vol. 11, No. 1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Case Report “Meckel-Gruber syndrome: Antenatal diagnosis and ethical perspectives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in </w:t>
      </w:r>
      <w:r>
        <w:rPr>
          <w:rFonts w:ascii="Times New Roman" w:cs="Times New Roman" w:eastAsia="Times New Roman" w:hAnsi="Times New Roman"/>
          <w:sz w:val="24"/>
          <w:szCs w:val="24"/>
        </w:rPr>
        <w:t>SUDANESE JOURNAL OF PAEDIATRICS.</w:t>
      </w:r>
      <w:r>
        <w:rPr>
          <w:rFonts w:ascii="Times New Roman" w:cs="Times New Roman" w:eastAsia="Times New Roman" w:hAnsi="Times New Roman"/>
          <w:sz w:val="28"/>
          <w:szCs w:val="28"/>
        </w:rPr>
        <w:t>2012; Vol. 12, No. 2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An Editorial “</w:t>
      </w:r>
      <w:r>
        <w:rPr>
          <w:rFonts w:ascii="Times New Roman" w:cs="Times New Roman" w:eastAsia="Times New Roman" w:hAnsi="Times New Roman"/>
          <w:sz w:val="28"/>
          <w:szCs w:val="28"/>
        </w:rPr>
        <w:t>Commitment to the wellbeing of children worldwide”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36"/>
          <w:szCs w:val="36"/>
          <w:lang w:val="en-US"/>
        </w:rPr>
        <w:t xml:space="preserve">         </w:t>
      </w: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 xml:space="preserve">in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SUDANESE JOURNAL OF PAEDIATRICS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Vol. 11, No. 2.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l.  </w:t>
      </w:r>
      <w:r>
        <w:rPr>
          <w:rFonts w:ascii="Times New Roman" w:cs="Times New Roman" w:eastAsia="Times New Roman" w:hAnsi="Times New Roman"/>
          <w:sz w:val="24"/>
          <w:szCs w:val="24"/>
        </w:rPr>
        <w:t>EDITORIAL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“Changing an old therapy of a historic human infection:      Malaria”</w:t>
      </w:r>
      <w:r>
        <w:rPr>
          <w:rFonts w:ascii="Times New Roman" w:cs="Times New Roman" w:eastAsia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in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SUDANESE JOURNAL OF PAEDIATRICS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Vol. 12, No. 1.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M.  Editorial : “Managing the common and rare in paediatrics”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SUDANESE JOURNAL OF PAEDIATRICS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” Vol. 12, No. 2.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8"/>
        <w:rPr/>
      </w:pPr>
      <w:r>
        <w:rPr>
          <w:rFonts w:eastAsia="Times New Roman"/>
          <w:sz w:val="28"/>
          <w:szCs w:val="28"/>
        </w:rPr>
        <w:t xml:space="preserve">    N.    </w:t>
      </w:r>
      <w:r>
        <w:rPr>
          <w:rFonts w:eastAsia="Times New Roman"/>
        </w:rPr>
        <w:t>EDITORIAL.</w:t>
      </w:r>
      <w:r>
        <w:rPr>
          <w:rFonts w:eastAsia="Times New Roman"/>
          <w:sz w:val="28"/>
          <w:szCs w:val="28"/>
        </w:rPr>
        <w:t xml:space="preserve"> “A new horizon for the Sudanese Journal of Paediatrics”</w:t>
      </w:r>
      <w:r>
        <w:t xml:space="preserve"> </w:t>
      </w:r>
    </w:p>
    <w:p>
      <w:pPr>
        <w:pStyle w:val="style4099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</w:rPr>
        <w:t xml:space="preserve">SUDANESE JOURNAL OF PAEDIATRICS </w:t>
      </w:r>
      <w:r>
        <w:rPr>
          <w:color w:val="000000"/>
          <w:sz w:val="28"/>
          <w:szCs w:val="28"/>
        </w:rPr>
        <w:t xml:space="preserve">Vol. 11, No. 1 </w:t>
      </w:r>
    </w:p>
    <w:p>
      <w:pPr>
        <w:pStyle w:val="style4098"/>
        <w:rPr/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K.    Diabetic Ketoacidosis in children admitted to Pediatric Intensive Care Unit  of King Fahad Hospital, Al-Baha, Saudi Arabia: Precipitating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factors, epidemiological parameters and clinical presentation. </w:t>
      </w:r>
      <w:r>
        <w:rPr>
          <w:rFonts w:ascii="Times New Roman" w:cs="Times New Roman" w:eastAsia="Times New Roman" w:hAnsi="Times New Roman"/>
          <w:sz w:val="24"/>
          <w:szCs w:val="24"/>
        </w:rPr>
        <w:t>SUDANESE JOURNAL OF PAEDIATRICS 2013</w:t>
      </w:r>
      <w:r>
        <w:rPr>
          <w:rFonts w:ascii="Times New Roman" w:cs="Times New Roman" w:eastAsia="Times New Roman" w:hAnsi="Times New Roman"/>
          <w:sz w:val="28"/>
          <w:szCs w:val="28"/>
        </w:rPr>
        <w:t>; Vol 13, Issue No. 2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S. </w:t>
      </w:r>
      <w:r>
        <w:rPr>
          <w:sz w:val="28"/>
          <w:szCs w:val="28"/>
        </w:rPr>
        <w:t>Risk Factors and Management Modalities for Sudanese Children With Hearing Loss or Hearing Impairment Done in Aldwha and Khartoum ENT Hospitals, Sudan. Annals of Tropical Medicine and Public Health. 2016;</w:t>
      </w:r>
    </w:p>
    <w:p>
      <w:pPr>
        <w:pStyle w:val="style0"/>
        <w:spacing w:after="0" w:lineRule="auto" w:line="240"/>
        <w:jc w:val="both"/>
        <w:rPr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cs="AmerigoBT-RomanA"/>
          <w:sz w:val="28"/>
          <w:szCs w:val="28"/>
          <w:lang w:eastAsia="en-GB"/>
        </w:rPr>
      </w:pPr>
      <w:r>
        <w:rPr>
          <w:sz w:val="28"/>
          <w:szCs w:val="28"/>
        </w:rPr>
        <w:t xml:space="preserve">   U.</w:t>
      </w:r>
      <w:r>
        <w:rPr>
          <w:rFonts w:cs="Swiss721BT-RomanCondensed"/>
          <w:color w:val="4fdc00"/>
          <w:sz w:val="44"/>
          <w:szCs w:val="40"/>
          <w:lang w:eastAsia="en-GB"/>
        </w:rPr>
        <w:t xml:space="preserve"> </w:t>
      </w:r>
      <w:r>
        <w:rPr>
          <w:rFonts w:cs="Swiss721BT-RomanCondensed"/>
          <w:sz w:val="28"/>
          <w:szCs w:val="28"/>
          <w:lang w:eastAsia="en-GB"/>
        </w:rPr>
        <w:t>Screening of infants with congenital cataract for rubella infection</w:t>
      </w:r>
      <w:r>
        <w:rPr>
          <w:rFonts w:cs="Swiss721BT-RomanCondensed"/>
          <w:color w:val="4fdc00"/>
          <w:sz w:val="28"/>
          <w:szCs w:val="28"/>
          <w:lang w:eastAsia="en-GB"/>
        </w:rPr>
        <w:t>.</w:t>
      </w:r>
      <w:r>
        <w:rPr>
          <w:rFonts w:cs="AmerigoBT-RomanA"/>
          <w:sz w:val="8"/>
          <w:szCs w:val="8"/>
          <w:lang w:eastAsia="en-GB"/>
        </w:rPr>
        <w:t xml:space="preserve"> </w:t>
      </w:r>
      <w:r>
        <w:rPr>
          <w:rFonts w:cs="AmerigoBT-RomanA"/>
          <w:sz w:val="28"/>
          <w:szCs w:val="28"/>
          <w:lang w:eastAsia="en-GB"/>
        </w:rPr>
        <w:t>Annals of Tropical Medicine and Public Health | Jan-Feb 2016 | Vol 9 | Issue 1.</w:t>
      </w:r>
    </w:p>
    <w:p>
      <w:pPr>
        <w:pStyle w:val="style0"/>
        <w:spacing w:after="0" w:lineRule="auto" w:line="240"/>
        <w:jc w:val="both"/>
        <w:rPr>
          <w:rFonts w:cs="AmerigoBT-RomanA"/>
          <w:sz w:val="28"/>
          <w:szCs w:val="28"/>
          <w:lang w:eastAsia="en-GB"/>
        </w:rPr>
      </w:pPr>
    </w:p>
    <w:p>
      <w:pPr>
        <w:pStyle w:val="style0"/>
        <w:spacing w:after="0" w:lineRule="auto" w:line="240"/>
        <w:jc w:val="both"/>
        <w:rPr>
          <w:rFonts w:cs="AmerigoBT-RomanA"/>
          <w:sz w:val="28"/>
          <w:szCs w:val="28"/>
          <w:lang w:eastAsia="en-GB"/>
        </w:rPr>
      </w:pPr>
      <w:r>
        <w:rPr>
          <w:rFonts w:cs="AmerigoBT-RomanA"/>
          <w:sz w:val="28"/>
          <w:szCs w:val="26"/>
          <w:lang w:eastAsia="en-GB"/>
        </w:rPr>
        <w:t xml:space="preserve">   X. </w:t>
      </w:r>
      <w:r>
        <w:rPr>
          <w:rFonts w:cs="Swiss721BT-RomanCondensed"/>
          <w:sz w:val="28"/>
          <w:szCs w:val="28"/>
          <w:lang w:eastAsia="en-GB"/>
        </w:rPr>
        <w:t>Recurrent acute pancreatitis in a Saudi child with isovaleric academia</w:t>
      </w:r>
      <w:r>
        <w:rPr>
          <w:rFonts w:cs="Swiss721BT-RomanCondensed"/>
          <w:sz w:val="36"/>
          <w:szCs w:val="36"/>
          <w:lang w:eastAsia="en-GB"/>
        </w:rPr>
        <w:t>.</w:t>
      </w:r>
      <w:r>
        <w:rPr>
          <w:rFonts w:cs="Swiss721BT-RomanCondensed"/>
          <w:color w:val="4fdc00"/>
          <w:sz w:val="36"/>
          <w:szCs w:val="36"/>
          <w:lang w:eastAsia="en-GB"/>
        </w:rPr>
        <w:t xml:space="preserve"> </w:t>
      </w:r>
      <w:r>
        <w:rPr>
          <w:rFonts w:cs="AmerigoBT-RomanA"/>
          <w:sz w:val="28"/>
          <w:szCs w:val="28"/>
          <w:lang w:eastAsia="en-GB"/>
        </w:rPr>
        <w:t>Annals of Tropical Medicine and Public Health | Jul-Aug 2016 | Vol 9 | Issue 4</w:t>
      </w:r>
    </w:p>
    <w:p>
      <w:pPr>
        <w:pStyle w:val="style0"/>
        <w:spacing w:after="0" w:lineRule="auto" w:line="240"/>
        <w:jc w:val="both"/>
        <w:rPr>
          <w:rFonts w:cs="AmerigoBT-RomanA"/>
          <w:sz w:val="28"/>
          <w:szCs w:val="28"/>
          <w:lang w:eastAsia="en-GB"/>
        </w:rPr>
      </w:pPr>
    </w:p>
    <w:p>
      <w:pPr>
        <w:pStyle w:val="style0"/>
        <w:spacing w:after="0" w:lineRule="auto" w:line="240"/>
        <w:jc w:val="both"/>
        <w:rPr>
          <w:rFonts w:cs="Times New Roman" w:eastAsia="Times New Roman"/>
          <w:sz w:val="52"/>
          <w:szCs w:val="52"/>
        </w:rPr>
      </w:pPr>
      <w:r>
        <w:rPr>
          <w:rFonts w:cs="AmerigoBT-RomanA"/>
          <w:sz w:val="28"/>
          <w:szCs w:val="28"/>
          <w:lang w:eastAsia="en-GB"/>
        </w:rPr>
        <w:t xml:space="preserve">  W.  </w:t>
      </w:r>
      <w:r>
        <w:rPr>
          <w:rFonts w:cs="Helvetica-Bold"/>
          <w:sz w:val="28"/>
          <w:szCs w:val="28"/>
          <w:lang w:eastAsia="en-GB"/>
        </w:rPr>
        <w:t xml:space="preserve">Thrombocytopenia due to </w:t>
      </w:r>
      <w:r>
        <w:rPr>
          <w:rFonts w:cs="Helvetica-BoldOblique"/>
          <w:i/>
          <w:iCs/>
          <w:sz w:val="28"/>
          <w:szCs w:val="28"/>
          <w:lang w:eastAsia="en-GB"/>
        </w:rPr>
        <w:t>Plasmodium Palciparum</w:t>
      </w:r>
      <w:r>
        <w:rPr>
          <w:rFonts w:cs="Times New Roman" w:eastAsia="Times New Roman"/>
          <w:sz w:val="52"/>
          <w:szCs w:val="52"/>
        </w:rPr>
        <w:t xml:space="preserve"> </w:t>
      </w:r>
      <w:r>
        <w:rPr>
          <w:rFonts w:cs="Helvetica-Bold"/>
          <w:sz w:val="28"/>
          <w:szCs w:val="28"/>
          <w:lang w:eastAsia="en-GB"/>
        </w:rPr>
        <w:t>malaria in children in paediatrics department, Alamal</w:t>
      </w:r>
      <w:r>
        <w:rPr>
          <w:rFonts w:cs="Times New Roman" w:eastAsia="Times New Roman"/>
          <w:sz w:val="52"/>
          <w:szCs w:val="52"/>
        </w:rPr>
        <w:t xml:space="preserve"> </w:t>
      </w:r>
      <w:r>
        <w:rPr>
          <w:rFonts w:cs="Helvetica-Bold"/>
          <w:sz w:val="28"/>
          <w:szCs w:val="28"/>
          <w:lang w:eastAsia="en-GB"/>
        </w:rPr>
        <w:t xml:space="preserve">National Hospital, Sudan. </w:t>
      </w:r>
      <w:r>
        <w:rPr>
          <w:rFonts w:cs="Helvetica"/>
          <w:sz w:val="28"/>
          <w:szCs w:val="26"/>
          <w:lang w:eastAsia="en-GB"/>
        </w:rPr>
        <w:t>Basic Research Journal of Medicine and Clinical Sciences ISSN 2315-6864 Vol. 3(9) pp. October 2014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/>
          <w:sz w:val="28"/>
          <w:szCs w:val="26"/>
          <w:lang w:eastAsia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/>
          <w:sz w:val="28"/>
          <w:szCs w:val="26"/>
          <w:lang w:eastAsia="en-GB"/>
        </w:rPr>
      </w:pPr>
      <w:r>
        <w:rPr>
          <w:rFonts w:cs="Helvetica"/>
          <w:sz w:val="28"/>
          <w:szCs w:val="26"/>
          <w:lang w:eastAsia="en-GB"/>
        </w:rPr>
        <w:t xml:space="preserve">Z.     </w:t>
      </w:r>
      <w:r>
        <w:rPr>
          <w:rFonts w:cs="Helvetica-Bold"/>
          <w:sz w:val="28"/>
          <w:szCs w:val="28"/>
          <w:lang w:eastAsia="en-GB"/>
        </w:rPr>
        <w:t xml:space="preserve">Primary nocturnal enuresis in children presenting to the outpatient Department of Khartoum ENT Teaching Hospital with adenotonsillar hypertrophy, Khartoum, Sudan. </w:t>
      </w:r>
      <w:r>
        <w:rPr>
          <w:rFonts w:cs="Helvetica"/>
          <w:sz w:val="28"/>
          <w:szCs w:val="26"/>
          <w:lang w:eastAsia="en-GB"/>
        </w:rPr>
        <w:t xml:space="preserve">Basic Research Journal of Medicine and Clinical Sciences ISSN 2315-6864 Vol. 4(1) pp. 15-19 January 2015.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/>
          <w:sz w:val="28"/>
          <w:szCs w:val="26"/>
          <w:lang w:eastAsia="en-GB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cs="Helvetica"/>
          <w:sz w:val="28"/>
          <w:szCs w:val="26"/>
          <w:lang w:eastAsia="en-GB"/>
        </w:rPr>
        <w:t xml:space="preserve">T.   </w:t>
      </w:r>
      <w:r>
        <w:rPr>
          <w:rFonts w:ascii="Times New Roman" w:cs="Times New Roman" w:eastAsia="Times New Roman" w:hAnsi="Times New Roman"/>
          <w:sz w:val="28"/>
          <w:szCs w:val="28"/>
        </w:rPr>
        <w:t>Reasons for leaving home and pattern of child abuse and substance misuse among street children in Khartoum, Sudan. PAMJ .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"https://www.panafrican-med-journal.com/archives/index.php" \l "46" \o "Volume 46"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color w:val="auto"/>
          <w:sz w:val="28"/>
          <w:szCs w:val="28"/>
        </w:rPr>
        <w:t>Volume 46</w:t>
      </w:r>
      <w:r>
        <w:rPr>
          <w:rStyle w:val="style85"/>
          <w:rFonts w:ascii="Times New Roman" w:cs="Times New Roman" w:eastAsia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cs="Times New Roman" w:eastAsia="Times New Roman" w:hAnsi="Times New Roman"/>
          <w:sz w:val="28"/>
          <w:szCs w:val="28"/>
        </w:rPr>
        <w:t> | Article number 36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/>
          <w:sz w:val="28"/>
          <w:szCs w:val="26"/>
          <w:lang w:eastAsia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"/>
          <w:sz w:val="28"/>
          <w:szCs w:val="26"/>
          <w:lang w:eastAsia="en-GB"/>
        </w:rPr>
      </w:pPr>
      <w:r>
        <w:rPr>
          <w:rFonts w:cs="Helvetica"/>
          <w:sz w:val="28"/>
          <w:szCs w:val="26"/>
          <w:lang w:eastAsia="en-GB"/>
        </w:rPr>
        <w:t>Q. Another more than ten scientific papers published in local &amp; international medical journals.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Helvetica-Bold"/>
          <w:sz w:val="28"/>
          <w:szCs w:val="28"/>
          <w:lang w:eastAsia="en-GB"/>
        </w:rPr>
      </w:pPr>
    </w:p>
    <w:p>
      <w:pPr>
        <w:pStyle w:val="style0"/>
        <w:spacing w:after="0" w:lineRule="auto" w:line="240"/>
        <w:jc w:val="both"/>
        <w:rPr>
          <w:rFonts w:cs="Times New Roman" w:eastAsia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6"/>
          <w:szCs w:val="36"/>
        </w:rPr>
        <w:t xml:space="preserve"> </w:t>
      </w:r>
      <w:r>
        <w:rPr>
          <w:rFonts w:cs="Times New Roman" w:eastAsia="Times New Roman"/>
          <w:sz w:val="28"/>
          <w:szCs w:val="28"/>
        </w:rPr>
        <w:t>£££ I was a Supervisor for more than fifteen theses ( Studies) of postgraduate medical students.</w:t>
      </w:r>
    </w:p>
    <w:p>
      <w:pPr>
        <w:pStyle w:val="style0"/>
        <w:spacing w:after="0" w:lineRule="auto" w:line="240"/>
        <w:jc w:val="both"/>
        <w:rPr>
          <w:rFonts w:cs="Times New Roman" w:eastAsia="Times New Roman"/>
          <w:sz w:val="32"/>
          <w:szCs w:val="32"/>
        </w:rPr>
      </w:pPr>
    </w:p>
    <w:p>
      <w:pPr>
        <w:pStyle w:val="style0"/>
        <w:spacing w:after="0" w:lineRule="auto" w:line="240"/>
        <w:ind w:left="360"/>
        <w:jc w:val="both"/>
        <w:rPr>
          <w:rFonts w:cs="Times New Roman" w:eastAsia="Times New Roman"/>
          <w:sz w:val="28"/>
          <w:szCs w:val="28"/>
          <w:lang w:val="en-US"/>
        </w:rPr>
      </w:pPr>
      <w:r>
        <w:rPr>
          <w:rFonts w:cs="Times New Roman" w:eastAsia="Times New Roman"/>
          <w:i/>
          <w:iCs/>
          <w:sz w:val="28"/>
          <w:szCs w:val="28"/>
          <w:u w:val="double"/>
          <w:lang w:val="en-US"/>
        </w:rPr>
        <w:t>Referees 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1.    Professor Gaafar Ibn Auf Suliman: MRCP, FRCP, DCH London. Pediatrician and Director of Children’s Emergency Hosp. – P.O.Box: 412 Khartoum – Sudan. Tel 00249912351735. e-mail: </w:t>
      </w:r>
      <w:r>
        <w:rPr/>
        <w:fldChar w:fldCharType="begin"/>
      </w:r>
      <w:r>
        <w:instrText xml:space="preserve"> HYPERLINK "mailto:sulimangaafar1@hotmail.com"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  <w:t>sulimangaafar1@hotmail.com</w:t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  <w:fldChar w:fldCharType="end"/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     Prof. Elzein Karrar: MRCP, DTCH – Pediatrician and Director of “  Medical Council”  Khartoum, P.O. Box : 102, Khartoum – Sudan. Tel  :   00249912133789  e-mail: </w:t>
      </w:r>
      <w:r>
        <w:rPr/>
        <w:fldChar w:fldCharType="begin"/>
      </w:r>
      <w:r>
        <w:instrText xml:space="preserve"> HYPERLINK "mailto:zeinkarrar@outlook.com"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  <w:t>zeinkarrar@outlook.com</w:t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val="en-US"/>
        </w:rPr>
        <w:fldChar w:fldCharType="end"/>
      </w: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</w:pPr>
    </w:p>
    <w:p>
      <w:pPr>
        <w:pStyle w:val="style0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u w:val="none"/>
          <w:lang w:val="en-US"/>
        </w:rPr>
      </w:pPr>
      <w:r>
        <w:rPr>
          <w:rFonts w:ascii="Times New Roman" w:cs="Times New Roman" w:eastAsia="Times New Roman" w:hAnsi="Times New Roman" w:hint="default"/>
          <w:sz w:val="28"/>
          <w:szCs w:val="28"/>
          <w:u w:val="none"/>
          <w:lang w:val="en-US"/>
        </w:rPr>
        <w:t xml:space="preserve"> Prof. Mohamed Ahmed Abdalla :; MRCPCH.     Member of Sudan Medical Council.    Tel.   00249912350604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AmerigoBT-Roman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wiss721BT-Roman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Obliqu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15599E1"/>
    <w:lvl w:ilvl="0">
      <w:start w:val="2"/>
      <w:numFmt w:val="decimal"/>
      <w:suff w:val="space"/>
      <w:lvlText w:val="%1."/>
      <w:lvlJc w:val="left"/>
      <w:pPr/>
    </w:lvl>
  </w:abstractNum>
  <w:abstractNum w:abstractNumId="1">
    <w:nsid w:val="00000001"/>
    <w:multiLevelType w:val="multilevel"/>
    <w:tmpl w:val="58D473DB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multilevel"/>
    <w:tmpl w:val="7086268C"/>
    <w:lvl w:ilvl="0">
      <w:start w:val="1"/>
      <w:numFmt w:val="decimal"/>
      <w:lvlText w:val="%1-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Arial" w:eastAsia="Calibri" w:hAnsi="Calibri"/>
      <w:sz w:val="22"/>
      <w:szCs w:val="22"/>
      <w:lang w:val="en-GB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styleId="style85">
    <w:name w:val="Hyperlink"/>
    <w:next w:val="style85"/>
    <w:qFormat/>
    <w:uiPriority w:val="99"/>
    <w:rPr>
      <w:color w:val="0563c1"/>
      <w:u w:val="single"/>
    </w:rPr>
  </w:style>
  <w:style w:type="character" w:customStyle="1" w:styleId="style4097">
    <w:name w:val="Balloon Text Char"/>
    <w:next w:val="style4097"/>
    <w:link w:val="style153"/>
    <w:qFormat/>
    <w:uiPriority w:val="99"/>
    <w:rPr>
      <w:rFonts w:ascii="Tahoma" w:cs="Tahoma" w:eastAsia="Calibri" w:hAnsi="Tahoma"/>
      <w:sz w:val="16"/>
      <w:szCs w:val="16"/>
      <w:lang w:val="en-GB"/>
    </w:rPr>
  </w:style>
  <w:style w:type="paragraph" w:customStyle="1" w:styleId="style4098">
    <w:name w:val="Default"/>
    <w:next w:val="style4098"/>
    <w:qFormat/>
    <w:uiPriority w:val="0"/>
    <w:pPr>
      <w:autoSpaceDE w:val="false"/>
      <w:autoSpaceDN w:val="false"/>
      <w:adjustRightInd w:val="false"/>
    </w:pPr>
    <w:rPr>
      <w:rFonts w:ascii="Times New Roman" w:cs="Times New Roman" w:eastAsia="Calibri" w:hAnsi="Times New Roman"/>
      <w:color w:val="000000"/>
      <w:sz w:val="24"/>
      <w:szCs w:val="24"/>
      <w:lang w:val="en-GB" w:bidi="ar-SA" w:eastAsia="en-GB"/>
    </w:rPr>
  </w:style>
  <w:style w:type="paragraph" w:customStyle="1" w:styleId="style4099">
    <w:name w:val="Pa0"/>
    <w:basedOn w:val="style4098"/>
    <w:next w:val="style4098"/>
    <w:qFormat/>
    <w:uiPriority w:val="99"/>
    <w:pPr>
      <w:spacing w:lineRule="atLeast" w:line="241"/>
    </w:pPr>
    <w:rPr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1023</Words>
  <Pages>4</Pages>
  <Characters>5665</Characters>
  <Application>WPS Office</Application>
  <DocSecurity>0</DocSecurity>
  <Paragraphs>81</Paragraphs>
  <ScaleCrop>false</ScaleCrop>
  <LinksUpToDate>false</LinksUpToDate>
  <CharactersWithSpaces>7038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2023-10-24T07:59:00Z</dcterms:created>
  <dc:creator>Windows User</dc:creator>
  <lastModifiedBy>JDY-LX2</lastModifiedBy>
  <lastPrinted>2023-10-24T07:58:00Z</lastPrinted>
  <dcterms:modified xsi:type="dcterms:W3CDTF">2025-04-15T11:21:29Z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573b69bd78e74f77bd8adb45ebaa6723</vt:lpwstr>
  </property>
</Properties>
</file>